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85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должна оплачиваться сверхурочная работа</w:t>
      </w:r>
    </w:p>
    <w:p w14:paraId="02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03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Оплата сверхурочной работы регламентирована ст. 152 Трудового кодекса Российской Федерации, в соответствии с которой за первые 2 часа переработки оплата производится не менее чем в полуторном размере, за последующие часы в двойном размере, если более выгодные условия не установлены коллективным договором или иным внутренним документом организации.</w:t>
      </w:r>
    </w:p>
    <w:p w14:paraId="04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желанию работника вместо оплаты сверхурочной работы в повышенном размере в качестве компенсации ему может быть предоставлено дополнительное время отдыха, но не менее времени, отработанного сверхурочно.</w:t>
      </w:r>
    </w:p>
    <w:p w14:paraId="05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практике для расчета оплаты сверхурочной работы, как правило, применялись тарифная ставка или должностной оклад без начисления компенсационных и стимулирующих выплат, таких как надбавка за квалификацию, сложность работы, расширение зон обслуживания, работу в особых климатических условиях, премий, поощрительных выплат и т.п.</w:t>
      </w:r>
    </w:p>
    <w:p w14:paraId="06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Федеральным законом от 22.04.2024 № 591-ФЗ, вступающим в силу с 01.09.2024, в ст. 152 Трудового кодекса РФ внесены уточнения, предусматривающие необходимость при исчислении оплаты за сверхурочную работу учитывать названные выше выплаты.</w:t>
      </w:r>
    </w:p>
    <w:p w14:paraId="07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восстановлением нарушенных трудовых прав, связанных с невыплатой или не полной выплатой зарплаты следует обращаться в суд в течение 1 года со дня, когда работник узнал или должен был узнать о нарушении.</w:t>
      </w:r>
    </w:p>
    <w:p w14:paraId="08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необходимости по заявлению работника за защитой его прав в суд может обратиться прокурор</w:t>
      </w:r>
      <w:r>
        <w:t>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2025-06-03T08:29:37Z</dcterms:modified>
</cp:coreProperties>
</file>