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0" w:line="240" w:lineRule="auto"/>
        <w:ind w:firstLine="85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Как должна оплачиваться сверхурочная работа</w:t>
      </w:r>
    </w:p>
    <w:p w14:paraId="02000000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</w:p>
    <w:p w14:paraId="03000000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Оплата сверхурочной работы регламентирована ст. 152 Трудового кодекса Российской Федерации, в соответствии с которой за первые 2 часа переработки оплата производится не менее чем в полуторном размере, за последующие часы в двойном размере, если более выгодные условия не установлены коллективным договором или иным внутренним документом организации.</w:t>
      </w:r>
    </w:p>
    <w:p w14:paraId="04000000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 желанию работника вместо оплаты сверхурочной работы в повышенном размере в качестве компенсации ему может быть предоставлено дополнительное время отдыха, но не менее времени, отработанного сверхурочно.</w:t>
      </w:r>
    </w:p>
    <w:p w14:paraId="05000000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 практике для расчета оплаты сверхурочной работы, как правило, применялись тарифная ставка или должностной оклад без начисления компенсационных и стимулирующих выплат, таких как надбавка за квалификацию, сложность работы, расширение зон обслуживания, работу в особых климатических условиях, премий, поощрительных выплат и т.п.</w:t>
      </w:r>
    </w:p>
    <w:p w14:paraId="06000000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Федеральным законом от 22.04.2024 № 591-ФЗ, вступающим в силу с 01.09.2024, в ст. 152 Трудового кодекса РФ внесены уточнения, предусматривающие необходимость при исчислении оплаты за сверхурочную работу учитывать названные выше выплаты.</w:t>
      </w:r>
    </w:p>
    <w:p w14:paraId="07000000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 восстановлением нарушенных трудовых прав, связанных с невыплатой или не полной выплатой зарплаты следует обращаться в суд в течение 1 года со дня, когда работник узнал или должен был узнать о нарушении.</w:t>
      </w:r>
    </w:p>
    <w:p w14:paraId="08000000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 необходимости по заявлению работника за защитой его прав в суд может обратиться прокурор</w:t>
      </w:r>
      <w:r>
        <w:t>.</w:t>
      </w: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Default Paragraph Font"/>
    <w:link w:val="Style_15_ch"/>
  </w:style>
  <w:style w:styleId="Style_15_ch" w:type="character">
    <w:name w:val="Default Paragraph Font"/>
    <w:link w:val="Style_15"/>
  </w:style>
  <w:style w:styleId="Style_16" w:type="paragraph">
    <w:name w:val="toc 9"/>
    <w:next w:val="Style_1"/>
    <w:link w:val="Style_16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6_ch" w:type="character">
    <w:name w:val="toc 9"/>
    <w:link w:val="Style_16"/>
    <w:rPr>
      <w:rFonts w:ascii="XO Thames" w:hAnsi="XO Thames"/>
      <w:sz w:val="28"/>
    </w:rPr>
  </w:style>
  <w:style w:styleId="Style_17" w:type="paragraph">
    <w:name w:val="toc 8"/>
    <w:next w:val="Style_1"/>
    <w:link w:val="Style_17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7_ch" w:type="character">
    <w:name w:val="toc 8"/>
    <w:link w:val="Style_17"/>
    <w:rPr>
      <w:rFonts w:ascii="XO Thames" w:hAnsi="XO Thames"/>
      <w:sz w:val="28"/>
    </w:rPr>
  </w:style>
  <w:style w:styleId="Style_18" w:type="paragraph">
    <w:name w:val="toc 5"/>
    <w:next w:val="Style_1"/>
    <w:link w:val="Style_18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8_ch" w:type="character">
    <w:name w:val="toc 5"/>
    <w:link w:val="Style_18"/>
    <w:rPr>
      <w:rFonts w:ascii="XO Thames" w:hAnsi="XO Thames"/>
      <w:sz w:val="28"/>
    </w:rPr>
  </w:style>
  <w:style w:styleId="Style_19" w:type="paragraph">
    <w:name w:val="Subtitle"/>
    <w:next w:val="Style_1"/>
    <w:link w:val="Style_19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9_ch" w:type="character">
    <w:name w:val="Subtitle"/>
    <w:link w:val="Style_19"/>
    <w:rPr>
      <w:rFonts w:ascii="XO Thames" w:hAnsi="XO Thames"/>
      <w:i w:val="1"/>
      <w:sz w:val="24"/>
    </w:rPr>
  </w:style>
  <w:style w:styleId="Style_20" w:type="paragraph">
    <w:name w:val="Title"/>
    <w:next w:val="Style_1"/>
    <w:link w:val="Style_20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0_ch" w:type="character">
    <w:name w:val="Title"/>
    <w:link w:val="Style_20"/>
    <w:rPr>
      <w:rFonts w:ascii="XO Thames" w:hAnsi="XO Thames"/>
      <w:b w:val="1"/>
      <w:caps w:val="1"/>
      <w:sz w:val="40"/>
    </w:rPr>
  </w:style>
  <w:style w:styleId="Style_21" w:type="paragraph">
    <w:name w:val="heading 4"/>
    <w:next w:val="Style_1"/>
    <w:link w:val="Style_21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1_ch" w:type="character">
    <w:name w:val="heading 4"/>
    <w:link w:val="Style_21"/>
    <w:rPr>
      <w:rFonts w:ascii="XO Thames" w:hAnsi="XO Thames"/>
      <w:b w:val="1"/>
      <w:sz w:val="24"/>
    </w:rPr>
  </w:style>
  <w:style w:styleId="Style_22" w:type="paragraph">
    <w:name w:val="heading 2"/>
    <w:next w:val="Style_1"/>
    <w:link w:val="Style_22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2_ch" w:type="character">
    <w:name w:val="heading 2"/>
    <w:link w:val="Style_22"/>
    <w:rPr>
      <w:rFonts w:ascii="XO Thames" w:hAnsi="XO Thames"/>
      <w:b w:val="1"/>
      <w:sz w:val="28"/>
    </w:rPr>
  </w:style>
  <w:style w:default="1" w:styleId="Style_2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MyOffice-CoreFramework-Linux/31-1176.784.8785.803.1@b7d79ee91c0484ce8e5066dc862bfc403a32edb5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2025-06-03T08:29:37Z</dcterms:modified>
</cp:coreProperties>
</file>