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Материальная ответственность работодателя за задержку выплаты зарплаты.</w:t>
      </w:r>
    </w:p>
    <w:p w14:paraId="03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нарушения установленного в организации срока выплаты работнику заработной платы, отпускных, выплат при увольнении и иных причитающихся сумм, работодатель обязан независимо от наличия его вины в этом выплатить их с денежной компенсацией в размере не ниже 1/150 действующей в это время ключевой ставки Центрального банка России за каждый день просрочки по день фактического расчета включительно.</w:t>
      </w:r>
    </w:p>
    <w:p w14:paraId="05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6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неполной выплате сумм размер денежной компенсации исчисляется из фактически не выплаченных в срок сумм.</w:t>
      </w:r>
    </w:p>
    <w:p w14:paraId="07000000">
      <w:pPr>
        <w:spacing w:after="0"/>
        <w:ind w:firstLine="850"/>
        <w:jc w:val="both"/>
        <w:rPr>
          <w:rFonts w:ascii="Times New Roman" w:hAnsi="Times New Roman"/>
          <w:sz w:val="28"/>
        </w:rPr>
      </w:pPr>
    </w:p>
    <w:p w14:paraId="08000000">
      <w:pPr>
        <w:spacing w:after="0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нарушении прав на своевременную выплату зарплаты информируйте Государственную </w:t>
      </w:r>
      <w:r>
        <w:rPr>
          <w:rFonts w:ascii="Times New Roman" w:hAnsi="Times New Roman"/>
          <w:sz w:val="28"/>
        </w:rPr>
        <w:t>инспекцию</w:t>
      </w:r>
      <w:r>
        <w:rPr>
          <w:rFonts w:ascii="Times New Roman" w:hAnsi="Times New Roman"/>
          <w:sz w:val="28"/>
        </w:rPr>
        <w:t xml:space="preserve"> труда по Нижегородской области  или органы прокуратуры</w:t>
      </w:r>
      <w: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2025-06-03T08:35:20Z</dcterms:modified>
</cp:coreProperties>
</file>